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微软雅黑" w:hAnsi="微软雅黑" w:eastAsia="微软雅黑"/>
          <w:b/>
          <w:color w:val="0000FF"/>
          <w:sz w:val="32"/>
          <w:szCs w:val="28"/>
        </w:rPr>
      </w:pPr>
      <w:r>
        <w:rPr>
          <w:rFonts w:ascii="微软雅黑" w:hAnsi="微软雅黑" w:eastAsia="微软雅黑"/>
          <w:b/>
          <w:color w:val="0000FF"/>
          <w:sz w:val="24"/>
        </w:rPr>
        <w:drawing>
          <wp:anchor distT="0" distB="0" distL="114300" distR="114300" simplePos="0" relativeHeight="251659264" behindDoc="0" locked="0" layoutInCell="1" allowOverlap="1">
            <wp:simplePos x="0" y="0"/>
            <wp:positionH relativeFrom="leftMargin">
              <wp:posOffset>103505</wp:posOffset>
            </wp:positionH>
            <wp:positionV relativeFrom="paragraph">
              <wp:posOffset>-711200</wp:posOffset>
            </wp:positionV>
            <wp:extent cx="899795" cy="582930"/>
            <wp:effectExtent l="0" t="0" r="0" b="7620"/>
            <wp:wrapNone/>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9795" cy="582930"/>
                    </a:xfrm>
                    <a:prstGeom prst="rect">
                      <a:avLst/>
                    </a:prstGeom>
                  </pic:spPr>
                </pic:pic>
              </a:graphicData>
            </a:graphic>
          </wp:anchor>
        </w:drawing>
      </w:r>
      <w:r>
        <w:rPr>
          <w:rFonts w:ascii="微软雅黑" w:hAnsi="微软雅黑" w:eastAsia="微软雅黑"/>
          <w:b/>
          <w:color w:val="0000FF"/>
          <w:sz w:val="24"/>
        </w:rPr>
        <w:drawing>
          <wp:anchor distT="0" distB="0" distL="114300" distR="114300" simplePos="0" relativeHeight="251660288" behindDoc="0" locked="0" layoutInCell="1" allowOverlap="1">
            <wp:simplePos x="0" y="0"/>
            <wp:positionH relativeFrom="page">
              <wp:align>right</wp:align>
            </wp:positionH>
            <wp:positionV relativeFrom="paragraph">
              <wp:posOffset>-912495</wp:posOffset>
            </wp:positionV>
            <wp:extent cx="1455420" cy="1152525"/>
            <wp:effectExtent l="0" t="0" r="0" b="0"/>
            <wp:wrapNone/>
            <wp:docPr id="13" name="图片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6" descr="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55420" cy="1152525"/>
                    </a:xfrm>
                    <a:prstGeom prst="rect">
                      <a:avLst/>
                    </a:prstGeom>
                  </pic:spPr>
                </pic:pic>
              </a:graphicData>
            </a:graphic>
          </wp:anchor>
        </w:drawing>
      </w:r>
      <w:r>
        <w:rPr>
          <w:rFonts w:hint="eastAsia" w:ascii="微软雅黑" w:hAnsi="微软雅黑" w:eastAsia="微软雅黑"/>
          <w:b/>
          <w:color w:val="0000FF"/>
          <w:sz w:val="32"/>
          <w:szCs w:val="28"/>
        </w:rPr>
        <w:t>《廉洁教育》反腐倡廉情境沙盘</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【培训</w:t>
      </w:r>
      <w:r>
        <w:rPr>
          <w:rFonts w:ascii="微软雅黑" w:hAnsi="微软雅黑" w:eastAsia="微软雅黑"/>
          <w:b/>
          <w:color w:val="843C0B" w:themeColor="accent2" w:themeShade="80"/>
          <w:sz w:val="24"/>
        </w:rPr>
        <w:t>对象</w:t>
      </w:r>
      <w:r>
        <w:rPr>
          <w:rFonts w:hint="eastAsia" w:ascii="微软雅黑" w:hAnsi="微软雅黑" w:eastAsia="微软雅黑"/>
          <w:b/>
          <w:color w:val="843C0B" w:themeColor="accent2" w:themeShade="80"/>
          <w:sz w:val="24"/>
        </w:rPr>
        <w:t>】</w:t>
      </w:r>
    </w:p>
    <w:p>
      <w:pPr>
        <w:spacing w:line="360" w:lineRule="auto"/>
        <w:ind w:firstLine="420" w:firstLineChars="200"/>
        <w:rPr>
          <w:rFonts w:asciiTheme="minorEastAsia" w:hAnsiTheme="minorEastAsia"/>
        </w:rPr>
      </w:pPr>
      <w:r>
        <w:rPr>
          <w:rFonts w:hint="eastAsia"/>
        </w:rPr>
        <w:t>党政机关、企事业单位、学校等党员领导干部、党组织书记、委员、党务工作者、党员群众、入党积极分子、团员青年</w:t>
      </w:r>
    </w:p>
    <w:p>
      <w:pPr>
        <w:spacing w:line="360" w:lineRule="auto"/>
        <w:rPr>
          <w:rFonts w:ascii="微软雅黑" w:hAnsi="微软雅黑" w:eastAsia="微软雅黑"/>
        </w:rPr>
      </w:pPr>
      <w:r>
        <w:rPr>
          <w:rFonts w:hint="eastAsia" w:ascii="微软雅黑" w:hAnsi="微软雅黑" w:eastAsia="微软雅黑"/>
          <w:b/>
          <w:color w:val="843C0B" w:themeColor="accent2" w:themeShade="80"/>
          <w:sz w:val="24"/>
        </w:rPr>
        <w:t>【课程结构】</w:t>
      </w:r>
      <w:bookmarkStart w:id="0" w:name="_GoBack"/>
      <w:bookmarkEnd w:id="0"/>
    </w:p>
    <w:p>
      <w:pPr>
        <w:spacing w:line="360" w:lineRule="auto"/>
        <w:ind w:firstLine="361" w:firstLineChars="200"/>
        <w:rPr>
          <w:rFonts w:ascii="黑体" w:hAnsi="黑体" w:eastAsia="黑体"/>
          <w:b/>
          <w:color w:val="0000FF"/>
          <w:szCs w:val="21"/>
        </w:rPr>
      </w:pPr>
      <w:r>
        <w:rPr>
          <w:rFonts w:hint="eastAsia" w:ascii="黑体" w:hAnsi="黑体" w:eastAsia="黑体"/>
          <w:b/>
          <w:color w:val="0000FF"/>
          <w:sz w:val="18"/>
          <w:szCs w:val="21"/>
        </w:rPr>
        <w:t xml:space="preserve">◆ </w:t>
      </w:r>
      <w:r>
        <w:rPr>
          <w:rFonts w:hint="eastAsia" w:ascii="黑体" w:hAnsi="黑体" w:eastAsia="黑体"/>
          <w:b/>
          <w:color w:val="0000FF"/>
          <w:szCs w:val="21"/>
        </w:rPr>
        <w:t>第一</w:t>
      </w:r>
      <w:r>
        <w:rPr>
          <w:rFonts w:ascii="黑体" w:hAnsi="黑体" w:eastAsia="黑体"/>
          <w:b/>
          <w:color w:val="0000FF"/>
          <w:szCs w:val="21"/>
        </w:rPr>
        <w:t>单元：</w:t>
      </w:r>
      <w:r>
        <w:rPr>
          <w:rFonts w:hint="eastAsia" w:ascii="黑体" w:hAnsi="黑体" w:eastAsia="黑体"/>
          <w:b/>
          <w:color w:val="0000FF"/>
          <w:szCs w:val="21"/>
        </w:rPr>
        <w:t>心存敬畏 严格遵守党纪国法</w:t>
      </w:r>
    </w:p>
    <w:p>
      <w:pPr>
        <w:spacing w:line="360" w:lineRule="auto"/>
        <w:ind w:firstLine="361" w:firstLineChars="200"/>
        <w:rPr>
          <w:rFonts w:ascii="黑体" w:hAnsi="黑体" w:eastAsia="黑体"/>
          <w:b/>
          <w:color w:val="0000FF"/>
          <w:szCs w:val="21"/>
        </w:rPr>
      </w:pPr>
      <w:r>
        <w:rPr>
          <w:rFonts w:hint="eastAsia" w:ascii="黑体" w:hAnsi="黑体" w:eastAsia="黑体"/>
          <w:b/>
          <w:color w:val="0000FF"/>
          <w:sz w:val="18"/>
          <w:szCs w:val="21"/>
        </w:rPr>
        <w:t xml:space="preserve">◆ </w:t>
      </w:r>
      <w:r>
        <w:rPr>
          <w:rFonts w:hint="eastAsia" w:ascii="黑体" w:hAnsi="黑体" w:eastAsia="黑体"/>
          <w:b/>
          <w:color w:val="0000FF"/>
          <w:szCs w:val="21"/>
        </w:rPr>
        <w:t>第二</w:t>
      </w:r>
      <w:r>
        <w:rPr>
          <w:rFonts w:ascii="黑体" w:hAnsi="黑体" w:eastAsia="黑体"/>
          <w:b/>
          <w:color w:val="0000FF"/>
          <w:szCs w:val="21"/>
        </w:rPr>
        <w:t>单元：</w:t>
      </w:r>
      <w:r>
        <w:rPr>
          <w:rFonts w:hint="eastAsia" w:ascii="黑体" w:hAnsi="黑体" w:eastAsia="黑体"/>
          <w:b/>
          <w:color w:val="0000FF"/>
          <w:szCs w:val="21"/>
        </w:rPr>
        <w:t>廉洁从业 时刻保持清醒头脑</w:t>
      </w:r>
    </w:p>
    <w:p>
      <w:pPr>
        <w:spacing w:line="360" w:lineRule="auto"/>
        <w:ind w:firstLine="361" w:firstLineChars="200"/>
        <w:rPr>
          <w:rFonts w:ascii="黑体" w:hAnsi="黑体" w:eastAsia="黑体"/>
          <w:b/>
          <w:color w:val="0000FF"/>
          <w:szCs w:val="21"/>
        </w:rPr>
      </w:pPr>
      <w:r>
        <w:rPr>
          <w:rFonts w:hint="eastAsia" w:ascii="黑体" w:hAnsi="黑体" w:eastAsia="黑体"/>
          <w:b/>
          <w:color w:val="0000FF"/>
          <w:sz w:val="18"/>
          <w:szCs w:val="21"/>
        </w:rPr>
        <w:t xml:space="preserve">◆ </w:t>
      </w:r>
      <w:r>
        <w:rPr>
          <w:rFonts w:hint="eastAsia" w:ascii="黑体" w:hAnsi="黑体" w:eastAsia="黑体"/>
          <w:b/>
          <w:color w:val="0000FF"/>
          <w:szCs w:val="21"/>
        </w:rPr>
        <w:t>第三</w:t>
      </w:r>
      <w:r>
        <w:rPr>
          <w:rFonts w:ascii="黑体" w:hAnsi="黑体" w:eastAsia="黑体"/>
          <w:b/>
          <w:color w:val="0000FF"/>
          <w:szCs w:val="21"/>
        </w:rPr>
        <w:t>单元：勇于担当</w:t>
      </w:r>
      <w:r>
        <w:rPr>
          <w:rFonts w:hint="eastAsia" w:ascii="黑体" w:hAnsi="黑体" w:eastAsia="黑体"/>
          <w:b/>
          <w:color w:val="0000FF"/>
          <w:szCs w:val="21"/>
        </w:rPr>
        <w:t xml:space="preserve"> 忠实履行岗位职责</w:t>
      </w:r>
    </w:p>
    <w:p>
      <w:pPr>
        <w:spacing w:line="360" w:lineRule="auto"/>
        <w:ind w:firstLine="361" w:firstLineChars="200"/>
        <w:rPr>
          <w:rFonts w:ascii="黑体" w:hAnsi="黑体" w:eastAsia="黑体"/>
          <w:b/>
          <w:color w:val="0000FF"/>
          <w:szCs w:val="21"/>
        </w:rPr>
      </w:pPr>
      <w:r>
        <w:rPr>
          <w:rFonts w:hint="eastAsia" w:ascii="黑体" w:hAnsi="黑体" w:eastAsia="黑体"/>
          <w:b/>
          <w:color w:val="0000FF"/>
          <w:sz w:val="18"/>
          <w:szCs w:val="21"/>
        </w:rPr>
        <w:t xml:space="preserve">◆ </w:t>
      </w:r>
      <w:r>
        <w:rPr>
          <w:rFonts w:hint="eastAsia" w:ascii="黑体" w:hAnsi="黑体" w:eastAsia="黑体"/>
          <w:b/>
          <w:color w:val="0000FF"/>
          <w:szCs w:val="21"/>
        </w:rPr>
        <w:t>第四</w:t>
      </w:r>
      <w:r>
        <w:rPr>
          <w:rFonts w:ascii="黑体" w:hAnsi="黑体" w:eastAsia="黑体"/>
          <w:b/>
          <w:color w:val="0000FF"/>
          <w:szCs w:val="21"/>
        </w:rPr>
        <w:t>单元：</w:t>
      </w:r>
      <w:r>
        <w:rPr>
          <w:rFonts w:hint="eastAsia" w:ascii="黑体" w:hAnsi="黑体" w:eastAsia="黑体"/>
          <w:b/>
          <w:color w:val="0000FF"/>
          <w:szCs w:val="21"/>
        </w:rPr>
        <w:t>任重道远 反腐倡廉常抓不懈</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【培训时间】</w:t>
      </w:r>
    </w:p>
    <w:p>
      <w:pPr>
        <w:spacing w:line="360" w:lineRule="auto"/>
        <w:ind w:firstLine="420" w:firstLineChars="200"/>
        <w:rPr>
          <w:rFonts w:asciiTheme="minorEastAsia" w:hAnsiTheme="minorEastAsia"/>
        </w:rPr>
      </w:pPr>
      <w:r>
        <w:rPr>
          <w:rFonts w:asciiTheme="minorEastAsia" w:hAnsiTheme="minorEastAsia"/>
        </w:rPr>
        <w:t>1天或</w:t>
      </w:r>
      <w:r>
        <w:rPr>
          <w:rFonts w:hint="eastAsia" w:asciiTheme="minorEastAsia" w:hAnsiTheme="minorEastAsia"/>
        </w:rPr>
        <w:t>2</w:t>
      </w:r>
      <w:r>
        <w:rPr>
          <w:rFonts w:asciiTheme="minorEastAsia" w:hAnsiTheme="minorEastAsia"/>
        </w:rPr>
        <w:t>天</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【教学方式】</w:t>
      </w:r>
    </w:p>
    <w:p>
      <w:pPr>
        <w:spacing w:line="360" w:lineRule="auto"/>
        <w:ind w:firstLine="422" w:firstLineChars="200"/>
        <w:rPr>
          <w:rFonts w:ascii="黑体" w:hAnsi="黑体" w:eastAsia="黑体"/>
          <w:color w:val="FF0000"/>
        </w:rPr>
      </w:pPr>
      <w:r>
        <w:rPr>
          <w:rFonts w:hint="eastAsia" w:ascii="黑体" w:hAnsi="黑体" w:eastAsia="黑体"/>
          <w:b/>
          <w:color w:val="FF0000"/>
        </w:rPr>
        <w:t>任选：</w:t>
      </w:r>
      <w:r>
        <w:rPr>
          <w:rFonts w:ascii="黑体" w:hAnsi="黑体" w:eastAsia="黑体"/>
          <w:b/>
          <w:color w:val="FF0000"/>
        </w:rPr>
        <w:fldChar w:fldCharType="begin"/>
      </w:r>
      <w:r>
        <w:rPr>
          <w:rFonts w:ascii="黑体" w:hAnsi="黑体" w:eastAsia="黑体"/>
          <w:b/>
          <w:color w:val="FF0000"/>
        </w:rPr>
        <w:instrText xml:space="preserve"> </w:instrText>
      </w:r>
      <w:r>
        <w:rPr>
          <w:rFonts w:hint="eastAsia" w:ascii="黑体" w:hAnsi="黑体" w:eastAsia="黑体"/>
          <w:b/>
          <w:color w:val="FF0000"/>
        </w:rPr>
        <w:instrText xml:space="preserve">= 1 \* GB3</w:instrText>
      </w:r>
      <w:r>
        <w:rPr>
          <w:rFonts w:ascii="黑体" w:hAnsi="黑体" w:eastAsia="黑体"/>
          <w:b/>
          <w:color w:val="FF0000"/>
        </w:rPr>
        <w:instrText xml:space="preserve"> </w:instrText>
      </w:r>
      <w:r>
        <w:rPr>
          <w:rFonts w:ascii="黑体" w:hAnsi="黑体" w:eastAsia="黑体"/>
          <w:b/>
          <w:color w:val="FF0000"/>
        </w:rPr>
        <w:fldChar w:fldCharType="separate"/>
      </w:r>
      <w:r>
        <w:rPr>
          <w:rFonts w:hint="eastAsia" w:ascii="黑体" w:hAnsi="黑体" w:eastAsia="黑体"/>
          <w:b/>
          <w:color w:val="FF0000"/>
        </w:rPr>
        <w:t>①</w:t>
      </w:r>
      <w:r>
        <w:rPr>
          <w:rFonts w:ascii="黑体" w:hAnsi="黑体" w:eastAsia="黑体"/>
          <w:b/>
          <w:color w:val="FF0000"/>
        </w:rPr>
        <w:fldChar w:fldCharType="end"/>
      </w:r>
      <w:r>
        <w:rPr>
          <w:rFonts w:ascii="黑体" w:hAnsi="黑体" w:eastAsia="黑体"/>
          <w:b/>
          <w:color w:val="FF0000"/>
        </w:rPr>
        <w:t xml:space="preserve"> </w:t>
      </w:r>
      <w:r>
        <w:rPr>
          <w:rFonts w:hint="eastAsia" w:ascii="黑体" w:hAnsi="黑体" w:eastAsia="黑体"/>
          <w:color w:val="FF0000"/>
        </w:rPr>
        <w:t xml:space="preserve">现场讲座（不限人数） </w:t>
      </w:r>
      <w:r>
        <w:rPr>
          <w:rFonts w:ascii="黑体" w:hAnsi="黑体" w:eastAsia="黑体"/>
          <w:b/>
          <w:color w:val="FF0000"/>
        </w:rPr>
        <w:fldChar w:fldCharType="begin"/>
      </w:r>
      <w:r>
        <w:rPr>
          <w:rFonts w:ascii="黑体" w:hAnsi="黑体" w:eastAsia="黑体"/>
          <w:b/>
          <w:color w:val="FF0000"/>
        </w:rPr>
        <w:instrText xml:space="preserve"> </w:instrText>
      </w:r>
      <w:r>
        <w:rPr>
          <w:rFonts w:hint="eastAsia" w:ascii="黑体" w:hAnsi="黑体" w:eastAsia="黑体"/>
          <w:b/>
          <w:color w:val="FF0000"/>
        </w:rPr>
        <w:instrText xml:space="preserve">= 2 \* GB3</w:instrText>
      </w:r>
      <w:r>
        <w:rPr>
          <w:rFonts w:ascii="黑体" w:hAnsi="黑体" w:eastAsia="黑体"/>
          <w:b/>
          <w:color w:val="FF0000"/>
        </w:rPr>
        <w:instrText xml:space="preserve"> </w:instrText>
      </w:r>
      <w:r>
        <w:rPr>
          <w:rFonts w:ascii="黑体" w:hAnsi="黑体" w:eastAsia="黑体"/>
          <w:b/>
          <w:color w:val="FF0000"/>
        </w:rPr>
        <w:fldChar w:fldCharType="separate"/>
      </w:r>
      <w:r>
        <w:rPr>
          <w:rFonts w:hint="eastAsia" w:ascii="黑体" w:hAnsi="黑体" w:eastAsia="黑体"/>
          <w:b/>
          <w:color w:val="FF0000"/>
        </w:rPr>
        <w:t>②</w:t>
      </w:r>
      <w:r>
        <w:rPr>
          <w:rFonts w:ascii="黑体" w:hAnsi="黑体" w:eastAsia="黑体"/>
          <w:b/>
          <w:color w:val="FF0000"/>
        </w:rPr>
        <w:fldChar w:fldCharType="end"/>
      </w:r>
      <w:r>
        <w:rPr>
          <w:rFonts w:ascii="黑体" w:hAnsi="黑体" w:eastAsia="黑体"/>
          <w:b/>
          <w:color w:val="FF0000"/>
        </w:rPr>
        <w:t xml:space="preserve"> </w:t>
      </w:r>
      <w:r>
        <w:rPr>
          <w:rFonts w:hint="eastAsia" w:ascii="黑体" w:hAnsi="黑体" w:eastAsia="黑体"/>
          <w:color w:val="FF0000"/>
        </w:rPr>
        <w:t xml:space="preserve">现场沙盘（20-100人） </w:t>
      </w:r>
      <w:r>
        <w:rPr>
          <w:rFonts w:ascii="黑体" w:hAnsi="黑体" w:eastAsia="黑体"/>
          <w:b/>
          <w:color w:val="FF0000"/>
        </w:rPr>
        <w:fldChar w:fldCharType="begin"/>
      </w:r>
      <w:r>
        <w:rPr>
          <w:rFonts w:ascii="黑体" w:hAnsi="黑体" w:eastAsia="黑体"/>
          <w:b/>
          <w:color w:val="FF0000"/>
        </w:rPr>
        <w:instrText xml:space="preserve"> </w:instrText>
      </w:r>
      <w:r>
        <w:rPr>
          <w:rFonts w:hint="eastAsia" w:ascii="黑体" w:hAnsi="黑体" w:eastAsia="黑体"/>
          <w:b/>
          <w:color w:val="FF0000"/>
        </w:rPr>
        <w:instrText xml:space="preserve">= 3 \* GB3</w:instrText>
      </w:r>
      <w:r>
        <w:rPr>
          <w:rFonts w:ascii="黑体" w:hAnsi="黑体" w:eastAsia="黑体"/>
          <w:b/>
          <w:color w:val="FF0000"/>
        </w:rPr>
        <w:instrText xml:space="preserve"> </w:instrText>
      </w:r>
      <w:r>
        <w:rPr>
          <w:rFonts w:ascii="黑体" w:hAnsi="黑体" w:eastAsia="黑体"/>
          <w:b/>
          <w:color w:val="FF0000"/>
        </w:rPr>
        <w:fldChar w:fldCharType="separate"/>
      </w:r>
      <w:r>
        <w:rPr>
          <w:rFonts w:hint="eastAsia" w:ascii="黑体" w:hAnsi="黑体" w:eastAsia="黑体"/>
          <w:b/>
          <w:color w:val="FF0000"/>
        </w:rPr>
        <w:t>③</w:t>
      </w:r>
      <w:r>
        <w:rPr>
          <w:rFonts w:ascii="黑体" w:hAnsi="黑体" w:eastAsia="黑体"/>
          <w:b/>
          <w:color w:val="FF0000"/>
        </w:rPr>
        <w:fldChar w:fldCharType="end"/>
      </w:r>
      <w:r>
        <w:rPr>
          <w:rFonts w:ascii="黑体" w:hAnsi="黑体" w:eastAsia="黑体"/>
          <w:b/>
          <w:color w:val="FF0000"/>
        </w:rPr>
        <w:t xml:space="preserve"> </w:t>
      </w:r>
      <w:r>
        <w:rPr>
          <w:rFonts w:hint="eastAsia" w:ascii="黑体" w:hAnsi="黑体" w:eastAsia="黑体"/>
          <w:color w:val="FF0000"/>
        </w:rPr>
        <w:t>线上讲座（不限人数）</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【培训形式】</w:t>
      </w:r>
    </w:p>
    <w:p>
      <w:pPr>
        <w:spacing w:line="360" w:lineRule="auto"/>
        <w:ind w:firstLine="420" w:firstLineChars="200"/>
      </w:pPr>
      <w:r>
        <w:rPr>
          <w:rFonts w:hint="eastAsia"/>
        </w:rPr>
        <w:t>教学全过程创新融合</w:t>
      </w:r>
      <w:r>
        <w:rPr>
          <w:rFonts w:hint="eastAsia"/>
          <w:b/>
          <w:color w:val="C00000"/>
        </w:rPr>
        <w:t>“讲授式、研讨式、模拟式、互动式、观摩式、体验式”</w:t>
      </w:r>
      <w:r>
        <w:rPr>
          <w:rFonts w:hint="eastAsia"/>
        </w:rPr>
        <w:t>六大授课方式，理论联系实际，契合党建工作实际。</w:t>
      </w:r>
    </w:p>
    <w:p>
      <w:pPr>
        <w:spacing w:line="360" w:lineRule="auto"/>
        <w:ind w:firstLine="420" w:firstLineChars="200"/>
      </w:pPr>
      <w:r>
        <w:rPr>
          <w:rFonts w:hint="eastAsia"/>
        </w:rPr>
        <w:t>老师授课经验丰富，课程内容深入浅出，课堂氛围生动活泼，学员学习成果丰硕，进一步教育引导党员领导干部、团干部坚定信仰、锤炼党性，立足本职本岗，不断提高履职能力。</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【培训背景】</w:t>
      </w:r>
    </w:p>
    <w:p>
      <w:pPr>
        <w:spacing w:line="360" w:lineRule="auto"/>
        <w:ind w:firstLine="420" w:firstLineChars="200"/>
        <w:rPr>
          <w:rFonts w:asciiTheme="minorEastAsia" w:hAnsiTheme="minorEastAsia"/>
          <w:szCs w:val="21"/>
        </w:rPr>
      </w:pPr>
      <w:r>
        <w:rPr>
          <w:rFonts w:hint="eastAsia" w:asciiTheme="minorEastAsia" w:hAnsiTheme="minorEastAsia"/>
          <w:szCs w:val="21"/>
        </w:rPr>
        <w:t>中共中央办公厅印发了《关于加强新时代廉洁文化建设的意见》（以下简称《意见》），并发出通知，要求各地区各部门结合实际认真贯彻落实。《意见》指出，党中央高度重视廉洁文化建设，强调反对腐败、建设廉洁政治，是我们党一贯坚持的鲜明政治立场，是党自我革命必须长期抓好的重大政治任务。全面从严治党，既要靠治标，猛药去疴，重典治乱；也要靠治本，正心修身，涵养文化，守住为政之本。必须站在勇于自我革命、保持党的先进性和纯洁性的高度，把加强廉洁文化建设作为一体推进不敢腐、不能腐、不想腐的基础性工程抓紧抓实抓好，为推进全面从严治党向纵深发展提供重要支撑。</w:t>
      </w:r>
    </w:p>
    <w:p>
      <w:pPr>
        <w:spacing w:line="360" w:lineRule="auto"/>
        <w:ind w:firstLine="420" w:firstLineChars="200"/>
        <w:rPr>
          <w:rFonts w:asciiTheme="minorEastAsia" w:hAnsiTheme="minorEastAsia"/>
          <w:szCs w:val="21"/>
        </w:rPr>
      </w:pPr>
      <w:r>
        <w:rPr>
          <w:rFonts w:hint="eastAsia" w:asciiTheme="minorEastAsia" w:hAnsiTheme="minorEastAsia"/>
          <w:szCs w:val="21"/>
        </w:rPr>
        <w:t>习近平总书记在十九届中央纪委六次全会上强调，领导干部特别是高级干部要带头落实关于加强新时代廉洁文化建设的意见，从思想上固本培元，提高党性觉悟，增强拒腐防变能力。</w:t>
      </w:r>
    </w:p>
    <w:p>
      <w:pPr>
        <w:spacing w:line="360" w:lineRule="auto"/>
        <w:ind w:firstLine="420" w:firstLineChars="200"/>
        <w:rPr>
          <w:rFonts w:asciiTheme="minorEastAsia" w:hAnsiTheme="minorEastAsia"/>
          <w:szCs w:val="21"/>
        </w:rPr>
      </w:pPr>
      <w:r>
        <w:rPr>
          <w:rFonts w:asciiTheme="minorEastAsia" w:hAnsiTheme="minorEastAsia"/>
          <w:szCs w:val="21"/>
        </w:rPr>
        <w:t>本课程通过理论讲授、案例剖析、情境还原等多种教学方式，教育引导广大党员领导干部深入体会，</w:t>
      </w:r>
      <w:r>
        <w:rPr>
          <w:rFonts w:hint="eastAsia" w:asciiTheme="minorEastAsia" w:hAnsiTheme="minorEastAsia"/>
          <w:szCs w:val="21"/>
        </w:rPr>
        <w:t>廉洁文化是中国特色社会主义文化的组成部分，是文化自信的重要支撑。我们要从中华优秀传统文化中汲取智慧营养，从革命文化中挖掘教育资源，从社会主义先进文化中凝聚思想共识，以高质量廉洁文化作品春风化雨、润物无声，引导党员干部坚守初心牢记使命，培育全社会清正廉洁价值理念。要担负起廉洁文化建设的政治责任，把廉洁文化建设纳入党风廉政建设和反腐败工作布局进行谋划，将廉洁文化与企业文化有机融合，久久为功抓好落实，推动新时代廉洁文化建设深入开展。</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【课程大纲】</w:t>
      </w:r>
    </w:p>
    <w:p>
      <w:pPr>
        <w:spacing w:line="360" w:lineRule="auto"/>
        <w:ind w:firstLine="361" w:firstLineChars="200"/>
        <w:rPr>
          <w:rFonts w:ascii="黑体" w:hAnsi="黑体" w:eastAsia="黑体"/>
          <w:b/>
          <w:color w:val="0000FF"/>
        </w:rPr>
      </w:pPr>
      <w:r>
        <w:rPr>
          <w:rFonts w:hint="eastAsia" w:ascii="黑体" w:hAnsi="黑体" w:eastAsia="黑体"/>
          <w:b/>
          <w:color w:val="0000FF"/>
          <w:sz w:val="18"/>
          <w:szCs w:val="21"/>
        </w:rPr>
        <w:t xml:space="preserve">◆ </w:t>
      </w:r>
      <w:r>
        <w:rPr>
          <w:rFonts w:hint="eastAsia" w:ascii="黑体" w:hAnsi="黑体" w:eastAsia="黑体"/>
          <w:b/>
          <w:color w:val="0000FF"/>
        </w:rPr>
        <w:t>第一</w:t>
      </w:r>
      <w:r>
        <w:rPr>
          <w:rFonts w:ascii="黑体" w:hAnsi="黑体" w:eastAsia="黑体"/>
          <w:b/>
          <w:color w:val="0000FF"/>
        </w:rPr>
        <w:t>单元：</w:t>
      </w:r>
      <w:r>
        <w:rPr>
          <w:rFonts w:hint="eastAsia" w:ascii="黑体" w:hAnsi="黑体" w:eastAsia="黑体"/>
          <w:b/>
          <w:color w:val="0000FF"/>
        </w:rPr>
        <w:t>心存敬畏 严格遵守党纪国法</w:t>
      </w:r>
    </w:p>
    <w:p>
      <w:pPr>
        <w:spacing w:line="360" w:lineRule="auto"/>
        <w:ind w:firstLine="630" w:firstLineChars="300"/>
      </w:pPr>
      <w:r>
        <w:rPr>
          <w:rFonts w:hint="eastAsia"/>
        </w:rPr>
        <w:t>☆ 廉洁文化是文化自信的重要支撑</w:t>
      </w:r>
    </w:p>
    <w:p>
      <w:pPr>
        <w:spacing w:line="360" w:lineRule="auto"/>
        <w:ind w:firstLine="630" w:firstLineChars="300"/>
      </w:pPr>
      <w:r>
        <w:rPr>
          <w:rFonts w:hint="eastAsia"/>
        </w:rPr>
        <w:t>☆ 廉洁文化与企业文化深度融合渗透</w:t>
      </w:r>
    </w:p>
    <w:p>
      <w:pPr>
        <w:spacing w:line="360" w:lineRule="auto"/>
        <w:ind w:firstLine="630" w:firstLineChars="300"/>
      </w:pPr>
      <w:r>
        <w:rPr>
          <w:rFonts w:hint="eastAsia"/>
        </w:rPr>
        <w:t>☆ 敬畏法纪，守好廉洁自律“总开关”</w:t>
      </w:r>
    </w:p>
    <w:p>
      <w:pPr>
        <w:spacing w:line="360" w:lineRule="auto"/>
        <w:ind w:firstLine="630" w:firstLineChars="300"/>
      </w:pPr>
      <w:r>
        <w:rPr>
          <w:rFonts w:hint="eastAsia"/>
        </w:rPr>
        <w:t>☆ 尊重权力，时刻把纪律挺在前面</w:t>
      </w:r>
    </w:p>
    <w:p>
      <w:pPr>
        <w:spacing w:line="360" w:lineRule="auto"/>
        <w:ind w:firstLine="630" w:firstLineChars="300"/>
      </w:pPr>
      <w:r>
        <w:rPr>
          <w:rFonts w:hint="eastAsia"/>
        </w:rPr>
        <w:t>☆ 沙盘推演：以德正其身，以廉明其志</w:t>
      </w:r>
    </w:p>
    <w:p>
      <w:pPr>
        <w:spacing w:line="360" w:lineRule="auto"/>
        <w:ind w:firstLine="361" w:firstLineChars="200"/>
        <w:rPr>
          <w:rFonts w:ascii="黑体" w:hAnsi="黑体" w:eastAsia="黑体"/>
          <w:b/>
          <w:color w:val="0000FF"/>
        </w:rPr>
      </w:pPr>
      <w:r>
        <w:rPr>
          <w:rFonts w:hint="eastAsia" w:ascii="黑体" w:hAnsi="黑体" w:eastAsia="黑体"/>
          <w:b/>
          <w:color w:val="0000FF"/>
          <w:sz w:val="18"/>
          <w:szCs w:val="21"/>
        </w:rPr>
        <w:t xml:space="preserve">◆ </w:t>
      </w:r>
      <w:r>
        <w:rPr>
          <w:rFonts w:hint="eastAsia" w:ascii="黑体" w:hAnsi="黑体" w:eastAsia="黑体"/>
          <w:b/>
          <w:color w:val="0000FF"/>
        </w:rPr>
        <w:t>第二</w:t>
      </w:r>
      <w:r>
        <w:rPr>
          <w:rFonts w:ascii="黑体" w:hAnsi="黑体" w:eastAsia="黑体"/>
          <w:b/>
          <w:color w:val="0000FF"/>
        </w:rPr>
        <w:t>单元：</w:t>
      </w:r>
      <w:r>
        <w:rPr>
          <w:rFonts w:hint="eastAsia" w:ascii="黑体" w:hAnsi="黑体" w:eastAsia="黑体"/>
          <w:b/>
          <w:color w:val="0000FF"/>
        </w:rPr>
        <w:t>廉洁从业 时刻保持清醒头脑</w:t>
      </w:r>
    </w:p>
    <w:p>
      <w:pPr>
        <w:spacing w:line="360" w:lineRule="auto"/>
        <w:ind w:firstLine="630" w:firstLineChars="300"/>
      </w:pPr>
      <w:r>
        <w:rPr>
          <w:rFonts w:hint="eastAsia"/>
        </w:rPr>
        <w:t>☆ 增强廉洁意识，克服私心与杂念</w:t>
      </w:r>
    </w:p>
    <w:p>
      <w:pPr>
        <w:spacing w:line="360" w:lineRule="auto"/>
        <w:ind w:firstLine="630" w:firstLineChars="300"/>
      </w:pPr>
      <w:r>
        <w:rPr>
          <w:rFonts w:hint="eastAsia"/>
        </w:rPr>
        <w:t>☆ 坚守道德底线，坚决不徇私舞弊</w:t>
      </w:r>
    </w:p>
    <w:p>
      <w:pPr>
        <w:spacing w:line="360" w:lineRule="auto"/>
        <w:ind w:firstLine="630" w:firstLineChars="300"/>
      </w:pPr>
      <w:r>
        <w:rPr>
          <w:rFonts w:hint="eastAsia"/>
        </w:rPr>
        <w:t>☆ 廉洁务实工作，坚决不弄虚作假</w:t>
      </w:r>
    </w:p>
    <w:p>
      <w:pPr>
        <w:spacing w:line="360" w:lineRule="auto"/>
        <w:ind w:firstLine="630" w:firstLineChars="300"/>
      </w:pPr>
      <w:r>
        <w:rPr>
          <w:rFonts w:hint="eastAsia"/>
        </w:rPr>
        <w:t>☆ 远离各种陷阱，不让腐败有机会</w:t>
      </w:r>
    </w:p>
    <w:p>
      <w:pPr>
        <w:spacing w:line="360" w:lineRule="auto"/>
        <w:ind w:firstLine="630" w:firstLineChars="300"/>
      </w:pPr>
      <w:r>
        <w:rPr>
          <w:rFonts w:hint="eastAsia"/>
        </w:rPr>
        <w:t>☆ 案例剖析：腐败，从小贪心开始</w:t>
      </w:r>
    </w:p>
    <w:p>
      <w:pPr>
        <w:spacing w:line="360" w:lineRule="auto"/>
        <w:ind w:firstLine="361" w:firstLineChars="200"/>
        <w:rPr>
          <w:rFonts w:ascii="黑体" w:hAnsi="黑体" w:eastAsia="黑体"/>
          <w:b/>
          <w:color w:val="0000FF"/>
        </w:rPr>
      </w:pPr>
      <w:r>
        <w:rPr>
          <w:rFonts w:hint="eastAsia" w:ascii="黑体" w:hAnsi="黑体" w:eastAsia="黑体"/>
          <w:b/>
          <w:color w:val="0000FF"/>
          <w:sz w:val="18"/>
          <w:szCs w:val="21"/>
        </w:rPr>
        <w:t xml:space="preserve">◆ </w:t>
      </w:r>
      <w:r>
        <w:rPr>
          <w:rFonts w:hint="eastAsia" w:ascii="黑体" w:hAnsi="黑体" w:eastAsia="黑体"/>
          <w:b/>
          <w:color w:val="0000FF"/>
        </w:rPr>
        <w:t>第三</w:t>
      </w:r>
      <w:r>
        <w:rPr>
          <w:rFonts w:ascii="黑体" w:hAnsi="黑体" w:eastAsia="黑体"/>
          <w:b/>
          <w:color w:val="0000FF"/>
        </w:rPr>
        <w:t>单元：勇于担当</w:t>
      </w:r>
      <w:r>
        <w:rPr>
          <w:rFonts w:hint="eastAsia" w:ascii="黑体" w:hAnsi="黑体" w:eastAsia="黑体"/>
          <w:b/>
          <w:color w:val="0000FF"/>
        </w:rPr>
        <w:t xml:space="preserve"> 忠实履行岗位职责</w:t>
      </w:r>
    </w:p>
    <w:p>
      <w:pPr>
        <w:spacing w:line="360" w:lineRule="auto"/>
        <w:ind w:firstLine="630" w:firstLineChars="300"/>
      </w:pPr>
      <w:r>
        <w:rPr>
          <w:rFonts w:hint="eastAsia"/>
        </w:rPr>
        <w:t>☆ 防微杜渐，注重开展廉洁文化教育</w:t>
      </w:r>
    </w:p>
    <w:p>
      <w:pPr>
        <w:spacing w:line="360" w:lineRule="auto"/>
        <w:ind w:firstLine="630" w:firstLineChars="300"/>
      </w:pPr>
      <w:r>
        <w:rPr>
          <w:rFonts w:hint="eastAsia"/>
        </w:rPr>
        <w:t>☆ 持正守廉，培养廉洁自律道德操守</w:t>
      </w:r>
    </w:p>
    <w:p>
      <w:pPr>
        <w:spacing w:line="360" w:lineRule="auto"/>
        <w:ind w:firstLine="630" w:firstLineChars="300"/>
      </w:pPr>
      <w:r>
        <w:rPr>
          <w:rFonts w:hint="eastAsia"/>
        </w:rPr>
        <w:t>☆ 廉心守责，不断强化责任担当意识</w:t>
      </w:r>
    </w:p>
    <w:p>
      <w:pPr>
        <w:spacing w:line="360" w:lineRule="auto"/>
        <w:ind w:firstLine="630" w:firstLineChars="300"/>
      </w:pPr>
      <w:r>
        <w:rPr>
          <w:rFonts w:hint="eastAsia"/>
        </w:rPr>
        <w:t>☆ 谨防自腐，始终坚守良好职业操守</w:t>
      </w:r>
    </w:p>
    <w:p>
      <w:pPr>
        <w:spacing w:line="360" w:lineRule="auto"/>
        <w:ind w:firstLine="630" w:firstLineChars="300"/>
      </w:pPr>
      <w:r>
        <w:rPr>
          <w:rFonts w:hint="eastAsia"/>
        </w:rPr>
        <w:t>☆ 典型案例：不该拿的绝不拿</w:t>
      </w:r>
    </w:p>
    <w:p>
      <w:pPr>
        <w:spacing w:line="360" w:lineRule="auto"/>
        <w:ind w:firstLine="361" w:firstLineChars="200"/>
        <w:rPr>
          <w:b/>
          <w:color w:val="0000FF"/>
        </w:rPr>
      </w:pPr>
      <w:r>
        <w:rPr>
          <w:rFonts w:hint="eastAsia" w:ascii="黑体" w:hAnsi="黑体" w:eastAsia="黑体"/>
          <w:b/>
          <w:color w:val="0000FF"/>
          <w:sz w:val="18"/>
          <w:szCs w:val="21"/>
        </w:rPr>
        <w:t xml:space="preserve">◆ </w:t>
      </w:r>
      <w:r>
        <w:rPr>
          <w:rFonts w:hint="eastAsia" w:ascii="黑体" w:hAnsi="黑体" w:eastAsia="黑体"/>
          <w:b/>
          <w:color w:val="0000FF"/>
        </w:rPr>
        <w:t>第四</w:t>
      </w:r>
      <w:r>
        <w:rPr>
          <w:rFonts w:ascii="黑体" w:hAnsi="黑体" w:eastAsia="黑体"/>
          <w:b/>
          <w:color w:val="0000FF"/>
        </w:rPr>
        <w:t>单元：任重道远</w:t>
      </w:r>
      <w:r>
        <w:rPr>
          <w:rFonts w:hint="eastAsia" w:ascii="黑体" w:hAnsi="黑体" w:eastAsia="黑体"/>
          <w:b/>
          <w:color w:val="0000FF"/>
        </w:rPr>
        <w:t xml:space="preserve"> 反腐倡廉常抓不懈</w:t>
      </w:r>
    </w:p>
    <w:p>
      <w:pPr>
        <w:spacing w:line="360" w:lineRule="auto"/>
        <w:ind w:firstLine="630" w:firstLineChars="300"/>
      </w:pPr>
      <w:r>
        <w:rPr>
          <w:rFonts w:hint="eastAsia"/>
        </w:rPr>
        <w:t>☆ 永葆初心，打铁还需自身硬</w:t>
      </w:r>
    </w:p>
    <w:p>
      <w:pPr>
        <w:spacing w:line="360" w:lineRule="auto"/>
        <w:ind w:firstLine="630" w:firstLineChars="300"/>
      </w:pPr>
      <w:r>
        <w:rPr>
          <w:rFonts w:hint="eastAsia"/>
        </w:rPr>
        <w:t>☆ 正风肃纪，构建</w:t>
      </w:r>
      <w:r>
        <w:t>不敢腐、不能腐、不想腐的机制体制</w:t>
      </w:r>
    </w:p>
    <w:p>
      <w:pPr>
        <w:spacing w:line="360" w:lineRule="auto"/>
        <w:ind w:firstLine="630" w:firstLineChars="300"/>
      </w:pPr>
      <w:r>
        <w:rPr>
          <w:rFonts w:hint="eastAsia"/>
        </w:rPr>
        <w:t>☆ 踏石留印，严防“四风”问题反复反弹</w:t>
      </w:r>
    </w:p>
    <w:p>
      <w:pPr>
        <w:spacing w:line="360" w:lineRule="auto"/>
        <w:ind w:firstLine="630" w:firstLineChars="300"/>
      </w:pPr>
      <w:r>
        <w:rPr>
          <w:rFonts w:hint="eastAsia"/>
        </w:rPr>
        <w:t>☆ 标本兼治，坚持反腐败“无禁区、全覆盖、零容忍”</w:t>
      </w:r>
    </w:p>
    <w:p>
      <w:pPr>
        <w:spacing w:line="360" w:lineRule="auto"/>
        <w:ind w:firstLine="630" w:firstLineChars="300"/>
      </w:pPr>
      <w:r>
        <w:rPr>
          <w:rFonts w:hint="eastAsia"/>
        </w:rPr>
        <w:t>☆ 沙盘推演：以廉为荣、以贪为耻</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【学员收益】</w:t>
      </w:r>
    </w:p>
    <w:p>
      <w:pPr>
        <w:spacing w:line="360" w:lineRule="auto"/>
        <w:ind w:firstLine="361" w:firstLineChars="200"/>
      </w:pPr>
      <w:r>
        <w:rPr>
          <w:rFonts w:hint="eastAsia" w:ascii="黑体" w:hAnsi="黑体" w:eastAsia="黑体"/>
          <w:b/>
          <w:color w:val="000099"/>
          <w:sz w:val="18"/>
          <w:szCs w:val="21"/>
        </w:rPr>
        <w:t xml:space="preserve">◆ </w:t>
      </w:r>
      <w:r>
        <w:rPr>
          <w:rFonts w:hint="eastAsia" w:asciiTheme="minorEastAsia" w:hAnsiTheme="minorEastAsia"/>
          <w:b/>
          <w:color w:val="000099"/>
        </w:rPr>
        <w:t>启发</w:t>
      </w:r>
      <w:r>
        <w:rPr>
          <w:rFonts w:asciiTheme="minorEastAsia" w:hAnsiTheme="minorEastAsia"/>
          <w:b/>
          <w:color w:val="000099"/>
        </w:rPr>
        <w:t>思考</w:t>
      </w:r>
      <w:r>
        <w:rPr>
          <w:rFonts w:hint="eastAsia" w:asciiTheme="minorEastAsia" w:hAnsiTheme="minorEastAsia"/>
          <w:b/>
          <w:color w:val="000099"/>
        </w:rPr>
        <w:t>：</w:t>
      </w:r>
      <w:r>
        <w:rPr>
          <w:rFonts w:hint="eastAsia"/>
        </w:rPr>
        <w:t>加强廉洁文化建设，深刻体会警示案例是最好的清醒剂</w:t>
      </w:r>
    </w:p>
    <w:p>
      <w:pPr>
        <w:spacing w:line="360" w:lineRule="auto"/>
        <w:ind w:firstLine="361" w:firstLineChars="200"/>
      </w:pPr>
      <w:r>
        <w:rPr>
          <w:rFonts w:hint="eastAsia" w:ascii="黑体" w:hAnsi="黑体" w:eastAsia="黑体"/>
          <w:b/>
          <w:color w:val="000099"/>
          <w:sz w:val="18"/>
          <w:szCs w:val="21"/>
        </w:rPr>
        <w:t xml:space="preserve">◆ </w:t>
      </w:r>
      <w:r>
        <w:rPr>
          <w:rFonts w:hint="eastAsia" w:asciiTheme="minorEastAsia" w:hAnsiTheme="minorEastAsia"/>
          <w:b/>
          <w:color w:val="000099"/>
        </w:rPr>
        <w:t>深入探索</w:t>
      </w:r>
      <w:r>
        <w:rPr>
          <w:rFonts w:asciiTheme="minorEastAsia" w:hAnsiTheme="minorEastAsia"/>
          <w:b/>
          <w:color w:val="000099"/>
        </w:rPr>
        <w:t>：</w:t>
      </w:r>
      <w:r>
        <w:rPr>
          <w:rFonts w:hint="eastAsia" w:asciiTheme="minorEastAsia" w:hAnsiTheme="minorEastAsia"/>
        </w:rPr>
        <w:t>廉洁文化与企业文化相辅相成，形成企业健康发展氛围</w:t>
      </w:r>
    </w:p>
    <w:p>
      <w:pPr>
        <w:spacing w:line="360" w:lineRule="auto"/>
        <w:ind w:firstLine="361" w:firstLineChars="200"/>
      </w:pPr>
      <w:r>
        <w:rPr>
          <w:rFonts w:hint="eastAsia" w:ascii="黑体" w:hAnsi="黑体" w:eastAsia="黑体"/>
          <w:b/>
          <w:color w:val="000099"/>
          <w:sz w:val="18"/>
          <w:szCs w:val="21"/>
        </w:rPr>
        <w:t xml:space="preserve">◆ </w:t>
      </w:r>
      <w:r>
        <w:rPr>
          <w:rFonts w:hint="eastAsia" w:asciiTheme="minorEastAsia" w:hAnsiTheme="minorEastAsia"/>
          <w:b/>
          <w:color w:val="000099"/>
        </w:rPr>
        <w:t>践行使命</w:t>
      </w:r>
      <w:r>
        <w:rPr>
          <w:rFonts w:asciiTheme="minorEastAsia" w:hAnsiTheme="minorEastAsia"/>
          <w:b/>
          <w:color w:val="000099"/>
        </w:rPr>
        <w:t>：</w:t>
      </w:r>
      <w:r>
        <w:rPr>
          <w:rFonts w:hint="eastAsia" w:asciiTheme="minorEastAsia" w:hAnsiTheme="minorEastAsia"/>
        </w:rPr>
        <w:t>廉洁从业时刻把纪律挺在前面，保持党的先进性纯洁性</w:t>
      </w:r>
    </w:p>
    <w:p>
      <w:pPr>
        <w:spacing w:line="360" w:lineRule="auto"/>
        <w:ind w:firstLine="361" w:firstLineChars="200"/>
      </w:pPr>
      <w:r>
        <w:rPr>
          <w:rFonts w:hint="eastAsia" w:ascii="黑体" w:hAnsi="黑体" w:eastAsia="黑体"/>
          <w:b/>
          <w:color w:val="000099"/>
          <w:sz w:val="18"/>
          <w:szCs w:val="21"/>
        </w:rPr>
        <w:t xml:space="preserve">◆ </w:t>
      </w:r>
      <w:r>
        <w:rPr>
          <w:rFonts w:hint="eastAsia" w:asciiTheme="minorEastAsia" w:hAnsiTheme="minorEastAsia"/>
          <w:b/>
          <w:color w:val="000099"/>
        </w:rPr>
        <w:t>砥砺奋进</w:t>
      </w:r>
      <w:r>
        <w:rPr>
          <w:rFonts w:asciiTheme="minorEastAsia" w:hAnsiTheme="minorEastAsia"/>
          <w:b/>
          <w:color w:val="000099"/>
        </w:rPr>
        <w:t>：</w:t>
      </w:r>
      <w:r>
        <w:rPr>
          <w:rFonts w:hint="eastAsia"/>
        </w:rPr>
        <w:t>从思想上固本培元，提高党性觉悟，增强拒腐防变能力</w:t>
      </w:r>
    </w:p>
    <w:p>
      <w:pPr>
        <w:spacing w:line="360" w:lineRule="auto"/>
        <w:rPr>
          <w:rFonts w:ascii="微软雅黑" w:hAnsi="微软雅黑" w:eastAsia="微软雅黑"/>
          <w:b/>
          <w:color w:val="843C0B" w:themeColor="accent2" w:themeShade="80"/>
          <w:sz w:val="24"/>
        </w:rPr>
      </w:pPr>
      <w:r>
        <w:rPr>
          <w:rFonts w:hint="eastAsia" w:ascii="微软雅黑" w:hAnsi="微软雅黑" w:eastAsia="微软雅黑"/>
          <w:b/>
          <w:color w:val="843C0B" w:themeColor="accent2" w:themeShade="80"/>
          <w:sz w:val="24"/>
        </w:rPr>
        <w:t>【课程特色】</w:t>
      </w:r>
    </w:p>
    <w:p>
      <w:pPr>
        <w:spacing w:line="360" w:lineRule="auto"/>
        <w:ind w:firstLine="420" w:firstLineChars="200"/>
        <w:rPr>
          <w:rFonts w:asciiTheme="minorEastAsia" w:hAnsiTheme="minorEastAsia"/>
        </w:rPr>
      </w:pP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1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①</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科学性 </w:t>
      </w:r>
      <w:r>
        <w:rPr>
          <w:rFonts w:hint="eastAsia" w:asciiTheme="minorEastAsia" w:hAnsiTheme="minorEastAsia"/>
        </w:rPr>
        <w:t>以马克思主义基本原理为指导，与时俱进宣讲党的创新理论，迎合时代要求、紧贴工作重心，以情境模拟沉浸体验式教学，为各级党组织、领导干部、党员群众讲授党史、团史、党性、时政、党务、党业融合、乡村振兴、红色领导力等课程。</w:t>
      </w:r>
    </w:p>
    <w:p>
      <w:pPr>
        <w:spacing w:line="360" w:lineRule="auto"/>
        <w:ind w:firstLine="420" w:firstLineChars="200"/>
        <w:rPr>
          <w:rFonts w:asciiTheme="minorEastAsia" w:hAnsiTheme="minorEastAsia"/>
        </w:rPr>
      </w:pP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2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②</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创新性 </w:t>
      </w:r>
      <w:r>
        <w:rPr>
          <w:rFonts w:hint="eastAsia" w:asciiTheme="minorEastAsia" w:hAnsiTheme="minorEastAsia"/>
        </w:rPr>
        <w:t>独家版权课程，专业量身定制，综合运用</w:t>
      </w:r>
      <w:r>
        <w:rPr>
          <w:rFonts w:hint="eastAsia" w:asciiTheme="minorEastAsia" w:hAnsiTheme="minorEastAsia"/>
          <w:b/>
          <w:color w:val="C00000"/>
        </w:rPr>
        <w:t>“理论讲解+</w:t>
      </w:r>
      <w:r>
        <w:rPr>
          <w:rFonts w:asciiTheme="minorEastAsia" w:hAnsiTheme="minorEastAsia"/>
          <w:b/>
          <w:color w:val="C00000"/>
        </w:rPr>
        <w:t>案例</w:t>
      </w:r>
      <w:r>
        <w:rPr>
          <w:rFonts w:hint="eastAsia" w:asciiTheme="minorEastAsia" w:hAnsiTheme="minorEastAsia"/>
          <w:b/>
          <w:color w:val="C00000"/>
        </w:rPr>
        <w:t>研讨+情境</w:t>
      </w:r>
      <w:r>
        <w:rPr>
          <w:rFonts w:asciiTheme="minorEastAsia" w:hAnsiTheme="minorEastAsia"/>
          <w:b/>
          <w:color w:val="C00000"/>
        </w:rPr>
        <w:t>还原</w:t>
      </w:r>
      <w:r>
        <w:rPr>
          <w:rFonts w:hint="eastAsia" w:asciiTheme="minorEastAsia" w:hAnsiTheme="minorEastAsia"/>
          <w:b/>
          <w:color w:val="C00000"/>
        </w:rPr>
        <w:t>+</w:t>
      </w:r>
      <w:r>
        <w:rPr>
          <w:rFonts w:asciiTheme="minorEastAsia" w:hAnsiTheme="minorEastAsia"/>
          <w:b/>
          <w:color w:val="C00000"/>
        </w:rPr>
        <w:t>行业案例</w:t>
      </w:r>
      <w:r>
        <w:rPr>
          <w:rFonts w:hint="eastAsia" w:asciiTheme="minorEastAsia" w:hAnsiTheme="minorEastAsia"/>
          <w:b/>
          <w:color w:val="C00000"/>
        </w:rPr>
        <w:t>+沙盘演练”</w:t>
      </w:r>
      <w:r>
        <w:rPr>
          <w:rFonts w:hint="eastAsia" w:asciiTheme="minorEastAsia" w:hAnsiTheme="minorEastAsia"/>
        </w:rPr>
        <w:t>等教学方式，行业影响力强，学员满意度和课程复购率持续保持领先。</w:t>
      </w:r>
    </w:p>
    <w:p>
      <w:pPr>
        <w:spacing w:line="360" w:lineRule="auto"/>
        <w:ind w:firstLine="420" w:firstLineChars="200"/>
        <w:rPr>
          <w:rFonts w:asciiTheme="minorEastAsia" w:hAnsiTheme="minorEastAsia"/>
        </w:rPr>
      </w:pP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3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③</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融合性 </w:t>
      </w:r>
      <w:r>
        <w:rPr>
          <w:rFonts w:hint="eastAsia" w:asciiTheme="minorEastAsia" w:hAnsiTheme="minorEastAsia"/>
        </w:rPr>
        <w:t>注重党建工作实务，有机融合理论讲授与实战演练，有效提升党员领导干部、团干部的履职能力，推动党建、团建工作与中心工作深度融合，为高质量发展注入强劲动力。</w:t>
      </w:r>
    </w:p>
    <w:p>
      <w:pPr>
        <w:spacing w:line="360" w:lineRule="auto"/>
        <w:ind w:firstLine="420" w:firstLineChars="200"/>
        <w:rPr>
          <w:rFonts w:asciiTheme="minorEastAsia" w:hAnsiTheme="minorEastAsia"/>
        </w:rPr>
      </w:pP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4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④</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可操作性 </w:t>
      </w:r>
      <w:r>
        <w:rPr>
          <w:rFonts w:hint="eastAsia" w:asciiTheme="minorEastAsia" w:hAnsiTheme="minorEastAsia"/>
        </w:rPr>
        <w:t>红色沙盘培训不受场地限制，普通教室即可，小组岛屿式学习，将井冈山、瑞金、遵义、西柏坡、延安等红色党建、团建研学活动，巧妙“搬入”培训课堂，让学员耳目一新，全程生动体验，加深培训印象，确保学习效果。</w:t>
      </w:r>
    </w:p>
    <w:p>
      <w:pPr>
        <w:spacing w:line="360" w:lineRule="auto"/>
        <w:ind w:firstLine="420" w:firstLineChars="200"/>
        <w:rPr>
          <w:rFonts w:asciiTheme="minorEastAsia" w:hAnsiTheme="minorEastAsia"/>
        </w:rPr>
      </w:pP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5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⑤</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实用性 </w:t>
      </w:r>
      <w:r>
        <w:rPr>
          <w:rFonts w:hint="eastAsia" w:asciiTheme="minorEastAsia" w:hAnsiTheme="minorEastAsia"/>
        </w:rPr>
        <w:t>认真落实中央八项规定和疫情防控管控要求，足不出户开展红色研学教育，符合管理制度，并且为各单位节约大量教育成本。</w:t>
      </w:r>
    </w:p>
    <w:p>
      <w:pPr>
        <w:spacing w:line="360" w:lineRule="auto"/>
        <w:ind w:firstLine="420" w:firstLineChars="200"/>
        <w:rPr>
          <w:rFonts w:asciiTheme="minorEastAsia" w:hAnsiTheme="minorEastAsia"/>
        </w:rPr>
      </w:pPr>
      <w:r>
        <w:rPr>
          <w:szCs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2575560</wp:posOffset>
                </wp:positionV>
                <wp:extent cx="5273040" cy="617220"/>
                <wp:effectExtent l="0" t="0" r="0" b="0"/>
                <wp:wrapNone/>
                <wp:docPr id="5" name="矩形 5"/>
                <wp:cNvGraphicFramePr/>
                <a:graphic xmlns:a="http://schemas.openxmlformats.org/drawingml/2006/main">
                  <a:graphicData uri="http://schemas.microsoft.com/office/word/2010/wordprocessingShape">
                    <wps:wsp>
                      <wps:cNvSpPr/>
                      <wps:spPr>
                        <a:xfrm>
                          <a:off x="0" y="0"/>
                          <a:ext cx="5273040" cy="6172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ascii="微软雅黑 Light" w:hAnsi="微软雅黑 Light" w:eastAsia="微软雅黑 Light"/>
                                <w:b/>
                                <w:color w:val="C00000"/>
                                <w:sz w:val="48"/>
                              </w:rPr>
                            </w:pPr>
                            <w:r>
                              <w:rPr>
                                <w:rFonts w:ascii="微软雅黑 Light" w:hAnsi="微软雅黑 Light" w:eastAsia="微软雅黑 Light"/>
                                <w:b/>
                                <w:color w:val="C00000"/>
                                <w:sz w:val="48"/>
                              </w:rPr>
                              <w:t>踔厉</w:t>
                            </w:r>
                            <w:r>
                              <w:rPr>
                                <w:rFonts w:hint="eastAsia" w:ascii="微软雅黑 Light" w:hAnsi="微软雅黑 Light" w:eastAsia="微软雅黑 Light"/>
                                <w:b/>
                                <w:color w:val="C00000"/>
                                <w:sz w:val="48"/>
                              </w:rPr>
                              <w:t>奋</w:t>
                            </w:r>
                            <w:r>
                              <w:rPr>
                                <w:rFonts w:ascii="微软雅黑 Light" w:hAnsi="微软雅黑 Light" w:eastAsia="微软雅黑 Light"/>
                                <w:b/>
                                <w:color w:val="C00000"/>
                                <w:sz w:val="48"/>
                              </w:rPr>
                              <w:t>发</w:t>
                            </w:r>
                            <w:r>
                              <w:rPr>
                                <w:rFonts w:hint="eastAsia" w:ascii="微软雅黑 Light" w:hAnsi="微软雅黑 Light" w:eastAsia="微软雅黑 Light"/>
                                <w:b/>
                                <w:color w:val="C00000"/>
                                <w:sz w:val="48"/>
                              </w:rPr>
                              <w:t xml:space="preserve"> </w:t>
                            </w:r>
                            <w:r>
                              <w:rPr>
                                <w:rFonts w:ascii="微软雅黑 Light" w:hAnsi="微软雅黑 Light" w:eastAsia="微软雅黑 Light"/>
                                <w:b/>
                                <w:color w:val="C00000"/>
                                <w:sz w:val="48"/>
                              </w:rPr>
                              <w:t>笃行不怠</w:t>
                            </w:r>
                            <w:r>
                              <w:rPr>
                                <w:rFonts w:hint="eastAsia" w:ascii="微软雅黑 Light" w:hAnsi="微软雅黑 Light" w:eastAsia="微软雅黑 Light"/>
                                <w:b/>
                                <w:color w:val="C00000"/>
                                <w:sz w:val="48"/>
                              </w:rPr>
                              <w:t xml:space="preserve"> </w:t>
                            </w:r>
                            <w:r>
                              <w:rPr>
                                <w:rFonts w:ascii="微软雅黑 Light" w:hAnsi="微软雅黑 Light" w:eastAsia="微软雅黑 Light"/>
                                <w:b/>
                                <w:color w:val="C00000"/>
                                <w:sz w:val="48"/>
                              </w:rPr>
                              <w:t>做新时代的奋斗者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02.8pt;height:48.6pt;width:415.2pt;mso-position-horizontal:right;mso-position-horizontal-relative:margin;z-index:251662336;v-text-anchor:middle;mso-width-relative:page;mso-height-relative:page;" filled="f" stroked="f" coordsize="21600,21600" o:gfxdata="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VDVMbXAAAACAEAAA8AAAAAAAAAAQAgAAAAIgAAAGRycy9kb3ducmV2LnhtbFBLAQIUABQAAAAI&#10;AIdO4kAWL6ZtYAIAAK0EAAAOAAAAAAAAAAEAIAAAACYBAABkcnMvZTJvRG9jLnhtbFBLBQYAAAAA&#10;BgAGAFkBAAD4BQAAAAA=&#10;">
                <v:fill on="f" focussize="0,0"/>
                <v:stroke on="f" weight="1pt" miterlimit="8" joinstyle="miter"/>
                <v:imagedata o:title=""/>
                <o:lock v:ext="edit" aspectratio="f"/>
                <v:textbox>
                  <w:txbxContent>
                    <w:p>
                      <w:pPr>
                        <w:jc w:val="center"/>
                        <w:rPr>
                          <w:rFonts w:ascii="微软雅黑 Light" w:hAnsi="微软雅黑 Light" w:eastAsia="微软雅黑 Light"/>
                          <w:b/>
                          <w:color w:val="C00000"/>
                          <w:sz w:val="48"/>
                        </w:rPr>
                      </w:pPr>
                      <w:r>
                        <w:rPr>
                          <w:rFonts w:ascii="微软雅黑 Light" w:hAnsi="微软雅黑 Light" w:eastAsia="微软雅黑 Light"/>
                          <w:b/>
                          <w:color w:val="C00000"/>
                          <w:sz w:val="48"/>
                        </w:rPr>
                        <w:t>踔厉</w:t>
                      </w:r>
                      <w:r>
                        <w:rPr>
                          <w:rFonts w:hint="eastAsia" w:ascii="微软雅黑 Light" w:hAnsi="微软雅黑 Light" w:eastAsia="微软雅黑 Light"/>
                          <w:b/>
                          <w:color w:val="C00000"/>
                          <w:sz w:val="48"/>
                        </w:rPr>
                        <w:t>奋</w:t>
                      </w:r>
                      <w:r>
                        <w:rPr>
                          <w:rFonts w:ascii="微软雅黑 Light" w:hAnsi="微软雅黑 Light" w:eastAsia="微软雅黑 Light"/>
                          <w:b/>
                          <w:color w:val="C00000"/>
                          <w:sz w:val="48"/>
                        </w:rPr>
                        <w:t>发</w:t>
                      </w:r>
                      <w:r>
                        <w:rPr>
                          <w:rFonts w:hint="eastAsia" w:ascii="微软雅黑 Light" w:hAnsi="微软雅黑 Light" w:eastAsia="微软雅黑 Light"/>
                          <w:b/>
                          <w:color w:val="C00000"/>
                          <w:sz w:val="48"/>
                        </w:rPr>
                        <w:t xml:space="preserve"> </w:t>
                      </w:r>
                      <w:r>
                        <w:rPr>
                          <w:rFonts w:ascii="微软雅黑 Light" w:hAnsi="微软雅黑 Light" w:eastAsia="微软雅黑 Light"/>
                          <w:b/>
                          <w:color w:val="C00000"/>
                          <w:sz w:val="48"/>
                        </w:rPr>
                        <w:t>笃行不怠</w:t>
                      </w:r>
                      <w:r>
                        <w:rPr>
                          <w:rFonts w:hint="eastAsia" w:ascii="微软雅黑 Light" w:hAnsi="微软雅黑 Light" w:eastAsia="微软雅黑 Light"/>
                          <w:b/>
                          <w:color w:val="C00000"/>
                          <w:sz w:val="48"/>
                        </w:rPr>
                        <w:t xml:space="preserve"> </w:t>
                      </w:r>
                      <w:r>
                        <w:rPr>
                          <w:rFonts w:ascii="微软雅黑 Light" w:hAnsi="微软雅黑 Light" w:eastAsia="微软雅黑 Light"/>
                          <w:b/>
                          <w:color w:val="C00000"/>
                          <w:sz w:val="48"/>
                        </w:rPr>
                        <w:t>做新时代的奋斗者</w:t>
                      </w:r>
                    </w:p>
                  </w:txbxContent>
                </v:textbox>
              </v:rect>
            </w:pict>
          </mc:Fallback>
        </mc:AlternateContent>
      </w:r>
      <w:r>
        <w:rPr>
          <w:rFonts w:ascii="黑体" w:hAnsi="黑体" w:eastAsia="黑体"/>
          <w:b/>
          <w:color w:val="0070C0"/>
          <w:sz w:val="24"/>
        </w:rPr>
        <w:drawing>
          <wp:anchor distT="0" distB="0" distL="114300" distR="114300" simplePos="0" relativeHeight="251661312" behindDoc="0" locked="0" layoutInCell="1" allowOverlap="1">
            <wp:simplePos x="0" y="0"/>
            <wp:positionH relativeFrom="page">
              <wp:align>right</wp:align>
            </wp:positionH>
            <wp:positionV relativeFrom="paragraph">
              <wp:posOffset>5446395</wp:posOffset>
            </wp:positionV>
            <wp:extent cx="7551420" cy="654685"/>
            <wp:effectExtent l="0" t="0" r="0" b="0"/>
            <wp:wrapNone/>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pic:cNvPicPr>
                  </pic:nvPicPr>
                  <pic:blipFill>
                    <a:blip r:embed="rId7" cstate="print">
                      <a:extLst>
                        <a:ext uri="{28A0092B-C50C-407E-A947-70E740481C1C}">
                          <a14:useLocalDpi xmlns:a14="http://schemas.microsoft.com/office/drawing/2010/main" val="0"/>
                        </a:ext>
                      </a:extLst>
                    </a:blip>
                    <a:srcRect b="23170"/>
                    <a:stretch>
                      <a:fillRect/>
                    </a:stretch>
                  </pic:blipFill>
                  <pic:spPr>
                    <a:xfrm>
                      <a:off x="0" y="0"/>
                      <a:ext cx="7551493" cy="654631"/>
                    </a:xfrm>
                    <a:prstGeom prst="rect">
                      <a:avLst/>
                    </a:prstGeom>
                  </pic:spPr>
                </pic:pic>
              </a:graphicData>
            </a:graphic>
          </wp:anchor>
        </w:drawing>
      </w:r>
      <w:r>
        <w:rPr>
          <w:rFonts w:ascii="微软雅黑" w:hAnsi="微软雅黑" w:eastAsia="微软雅黑"/>
          <w:b/>
          <w:color w:val="000099"/>
        </w:rPr>
        <w:fldChar w:fldCharType="begin"/>
      </w:r>
      <w:r>
        <w:rPr>
          <w:rFonts w:ascii="微软雅黑" w:hAnsi="微软雅黑" w:eastAsia="微软雅黑"/>
          <w:b/>
          <w:color w:val="000099"/>
        </w:rPr>
        <w:instrText xml:space="preserve"> </w:instrText>
      </w:r>
      <w:r>
        <w:rPr>
          <w:rFonts w:hint="eastAsia" w:ascii="微软雅黑" w:hAnsi="微软雅黑" w:eastAsia="微软雅黑"/>
          <w:b/>
          <w:color w:val="000099"/>
        </w:rPr>
        <w:instrText xml:space="preserve">= 6 \* GB3</w:instrText>
      </w:r>
      <w:r>
        <w:rPr>
          <w:rFonts w:ascii="微软雅黑" w:hAnsi="微软雅黑" w:eastAsia="微软雅黑"/>
          <w:b/>
          <w:color w:val="000099"/>
        </w:rPr>
        <w:instrText xml:space="preserve"> </w:instrText>
      </w:r>
      <w:r>
        <w:rPr>
          <w:rFonts w:ascii="微软雅黑" w:hAnsi="微软雅黑" w:eastAsia="微软雅黑"/>
          <w:b/>
          <w:color w:val="000099"/>
        </w:rPr>
        <w:fldChar w:fldCharType="separate"/>
      </w:r>
      <w:r>
        <w:rPr>
          <w:rFonts w:hint="eastAsia" w:ascii="微软雅黑" w:hAnsi="微软雅黑" w:eastAsia="微软雅黑"/>
          <w:b/>
          <w:color w:val="000099"/>
        </w:rPr>
        <w:t>⑥</w:t>
      </w:r>
      <w:r>
        <w:rPr>
          <w:rFonts w:ascii="微软雅黑" w:hAnsi="微软雅黑" w:eastAsia="微软雅黑"/>
          <w:b/>
          <w:color w:val="000099"/>
        </w:rPr>
        <w:fldChar w:fldCharType="end"/>
      </w:r>
      <w:r>
        <w:rPr>
          <w:rFonts w:ascii="微软雅黑" w:hAnsi="微软雅黑" w:eastAsia="微软雅黑"/>
          <w:b/>
          <w:color w:val="000099"/>
        </w:rPr>
        <w:t xml:space="preserve"> </w:t>
      </w:r>
      <w:r>
        <w:rPr>
          <w:rFonts w:hint="eastAsia" w:ascii="微软雅黑" w:hAnsi="微软雅黑" w:eastAsia="微软雅黑"/>
          <w:b/>
          <w:color w:val="000099"/>
        </w:rPr>
        <w:t xml:space="preserve">专业性 </w:t>
      </w:r>
      <w:r>
        <w:rPr>
          <w:rFonts w:hint="eastAsia" w:asciiTheme="minorEastAsia" w:hAnsiTheme="minorEastAsia"/>
        </w:rPr>
        <w:t>结合各单位重点工作、战略规划，由党建思政专业老师团队量身设计并生动讲授“定制版”红色沙盘课程，高度契合党政机关、企事业单位、高校党校、教育基地等党建、团建工作要点。红色沙盘全国教学实践3</w:t>
      </w:r>
      <w:r>
        <w:rPr>
          <w:rFonts w:asciiTheme="minorEastAsia" w:hAnsiTheme="minorEastAsia"/>
        </w:rPr>
        <w:t>00多场</w:t>
      </w:r>
      <w:r>
        <w:rPr>
          <w:rFonts w:hint="eastAsia" w:asciiTheme="minorEastAsia" w:hAnsiTheme="minorEastAsia"/>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华文中宋" w:hAnsi="华文中宋" w:eastAsia="华文中宋"/>
        <w:b/>
      </w:rPr>
    </w:pPr>
    <w:r>
      <w:rPr>
        <w:rFonts w:hint="eastAsia" w:ascii="华文中宋" w:hAnsi="华文中宋" w:eastAsia="华文中宋"/>
        <w:b/>
        <w:color w:val="FF0000"/>
      </w:rPr>
      <w:t>党建系列课程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jMDZjY2QxMTViYjUwOWM5NzQ0ZDQ1OGIzYTgwOTkifQ=="/>
  </w:docVars>
  <w:rsids>
    <w:rsidRoot w:val="0038302D"/>
    <w:rsid w:val="00007977"/>
    <w:rsid w:val="00013AF5"/>
    <w:rsid w:val="0001414C"/>
    <w:rsid w:val="00020D74"/>
    <w:rsid w:val="00021158"/>
    <w:rsid w:val="000327A6"/>
    <w:rsid w:val="00036297"/>
    <w:rsid w:val="00045C58"/>
    <w:rsid w:val="00047F8F"/>
    <w:rsid w:val="00055DCF"/>
    <w:rsid w:val="0008525D"/>
    <w:rsid w:val="00086790"/>
    <w:rsid w:val="000B237F"/>
    <w:rsid w:val="000B76BB"/>
    <w:rsid w:val="000E548A"/>
    <w:rsid w:val="000F5A2C"/>
    <w:rsid w:val="00114D27"/>
    <w:rsid w:val="001220F3"/>
    <w:rsid w:val="00131A34"/>
    <w:rsid w:val="00150649"/>
    <w:rsid w:val="00157650"/>
    <w:rsid w:val="001633D6"/>
    <w:rsid w:val="00166925"/>
    <w:rsid w:val="001868CE"/>
    <w:rsid w:val="001B0D9D"/>
    <w:rsid w:val="001F4586"/>
    <w:rsid w:val="00206F6C"/>
    <w:rsid w:val="00215A94"/>
    <w:rsid w:val="00250A21"/>
    <w:rsid w:val="00264843"/>
    <w:rsid w:val="00281100"/>
    <w:rsid w:val="00283C93"/>
    <w:rsid w:val="002901AE"/>
    <w:rsid w:val="002B49AF"/>
    <w:rsid w:val="002D4AFD"/>
    <w:rsid w:val="002D61BF"/>
    <w:rsid w:val="002F60D8"/>
    <w:rsid w:val="00300DF6"/>
    <w:rsid w:val="00303C94"/>
    <w:rsid w:val="003161D7"/>
    <w:rsid w:val="0031634F"/>
    <w:rsid w:val="00321056"/>
    <w:rsid w:val="00340902"/>
    <w:rsid w:val="0036166C"/>
    <w:rsid w:val="00382A54"/>
    <w:rsid w:val="0038302D"/>
    <w:rsid w:val="003B0C8A"/>
    <w:rsid w:val="003B4CB9"/>
    <w:rsid w:val="003D3F3E"/>
    <w:rsid w:val="003E2DC1"/>
    <w:rsid w:val="00402D2C"/>
    <w:rsid w:val="004034D2"/>
    <w:rsid w:val="0042150C"/>
    <w:rsid w:val="004447D8"/>
    <w:rsid w:val="004613B6"/>
    <w:rsid w:val="004647C3"/>
    <w:rsid w:val="004951F5"/>
    <w:rsid w:val="004A0CD4"/>
    <w:rsid w:val="004E12C9"/>
    <w:rsid w:val="004E66BD"/>
    <w:rsid w:val="004F709B"/>
    <w:rsid w:val="004F7C4B"/>
    <w:rsid w:val="005209EC"/>
    <w:rsid w:val="00521F57"/>
    <w:rsid w:val="005411D0"/>
    <w:rsid w:val="00547944"/>
    <w:rsid w:val="005767DA"/>
    <w:rsid w:val="005A06A5"/>
    <w:rsid w:val="005A4B20"/>
    <w:rsid w:val="005C3EB5"/>
    <w:rsid w:val="005D1E50"/>
    <w:rsid w:val="005E7460"/>
    <w:rsid w:val="005F2E43"/>
    <w:rsid w:val="005F4A69"/>
    <w:rsid w:val="00613C47"/>
    <w:rsid w:val="006258C9"/>
    <w:rsid w:val="00625B83"/>
    <w:rsid w:val="0065377B"/>
    <w:rsid w:val="0067318D"/>
    <w:rsid w:val="00676C7B"/>
    <w:rsid w:val="006B2B01"/>
    <w:rsid w:val="006C0F6A"/>
    <w:rsid w:val="006C17C1"/>
    <w:rsid w:val="006D2639"/>
    <w:rsid w:val="0070529C"/>
    <w:rsid w:val="00762D7F"/>
    <w:rsid w:val="00782236"/>
    <w:rsid w:val="00793925"/>
    <w:rsid w:val="007C0EF8"/>
    <w:rsid w:val="007F2BC3"/>
    <w:rsid w:val="008212C4"/>
    <w:rsid w:val="008462EE"/>
    <w:rsid w:val="008608C9"/>
    <w:rsid w:val="00866B1A"/>
    <w:rsid w:val="0089136F"/>
    <w:rsid w:val="008B32F4"/>
    <w:rsid w:val="008C3737"/>
    <w:rsid w:val="008E5A53"/>
    <w:rsid w:val="00927D61"/>
    <w:rsid w:val="00962C63"/>
    <w:rsid w:val="009640B8"/>
    <w:rsid w:val="009724D9"/>
    <w:rsid w:val="009828D1"/>
    <w:rsid w:val="009B7D3C"/>
    <w:rsid w:val="009C53EE"/>
    <w:rsid w:val="009D162E"/>
    <w:rsid w:val="009D74E9"/>
    <w:rsid w:val="009E6DE8"/>
    <w:rsid w:val="00A07275"/>
    <w:rsid w:val="00A143F4"/>
    <w:rsid w:val="00A17210"/>
    <w:rsid w:val="00A22E0A"/>
    <w:rsid w:val="00A31D1C"/>
    <w:rsid w:val="00A31DF7"/>
    <w:rsid w:val="00A35560"/>
    <w:rsid w:val="00A52E38"/>
    <w:rsid w:val="00A63034"/>
    <w:rsid w:val="00A64A23"/>
    <w:rsid w:val="00A73C8B"/>
    <w:rsid w:val="00A75726"/>
    <w:rsid w:val="00A7573A"/>
    <w:rsid w:val="00A924A1"/>
    <w:rsid w:val="00AB68B9"/>
    <w:rsid w:val="00AC3BDC"/>
    <w:rsid w:val="00AC6BF7"/>
    <w:rsid w:val="00AD66F7"/>
    <w:rsid w:val="00AE3145"/>
    <w:rsid w:val="00B054ED"/>
    <w:rsid w:val="00B10AEC"/>
    <w:rsid w:val="00B24031"/>
    <w:rsid w:val="00B268ED"/>
    <w:rsid w:val="00B35744"/>
    <w:rsid w:val="00B361AC"/>
    <w:rsid w:val="00B53647"/>
    <w:rsid w:val="00B83A73"/>
    <w:rsid w:val="00BA74E2"/>
    <w:rsid w:val="00BB4D95"/>
    <w:rsid w:val="00C0431D"/>
    <w:rsid w:val="00C32755"/>
    <w:rsid w:val="00C518B8"/>
    <w:rsid w:val="00C830AB"/>
    <w:rsid w:val="00C965C1"/>
    <w:rsid w:val="00CB10D3"/>
    <w:rsid w:val="00CC406B"/>
    <w:rsid w:val="00CD3976"/>
    <w:rsid w:val="00CE7A5C"/>
    <w:rsid w:val="00CF0B09"/>
    <w:rsid w:val="00CF36BE"/>
    <w:rsid w:val="00D22CF0"/>
    <w:rsid w:val="00D2464A"/>
    <w:rsid w:val="00D41A05"/>
    <w:rsid w:val="00D5394F"/>
    <w:rsid w:val="00D828F8"/>
    <w:rsid w:val="00D975FC"/>
    <w:rsid w:val="00DB4079"/>
    <w:rsid w:val="00DB509D"/>
    <w:rsid w:val="00DB6E71"/>
    <w:rsid w:val="00DB7FB3"/>
    <w:rsid w:val="00DE163A"/>
    <w:rsid w:val="00DE1E55"/>
    <w:rsid w:val="00E01639"/>
    <w:rsid w:val="00E111C4"/>
    <w:rsid w:val="00E1141C"/>
    <w:rsid w:val="00E258E8"/>
    <w:rsid w:val="00E35988"/>
    <w:rsid w:val="00E4785E"/>
    <w:rsid w:val="00E53039"/>
    <w:rsid w:val="00E6190E"/>
    <w:rsid w:val="00E8049E"/>
    <w:rsid w:val="00EA0973"/>
    <w:rsid w:val="00EB792F"/>
    <w:rsid w:val="00F02B1B"/>
    <w:rsid w:val="00F26AC8"/>
    <w:rsid w:val="00F34E4A"/>
    <w:rsid w:val="00F45B1E"/>
    <w:rsid w:val="00F525F8"/>
    <w:rsid w:val="00F569DC"/>
    <w:rsid w:val="00F776FA"/>
    <w:rsid w:val="00F94E04"/>
    <w:rsid w:val="00FC5714"/>
    <w:rsid w:val="00FE10BF"/>
    <w:rsid w:val="00FE34F3"/>
    <w:rsid w:val="53C00609"/>
    <w:rsid w:val="6B044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color w:val="CC0000"/>
    </w:rPr>
  </w:style>
  <w:style w:type="character" w:customStyle="1" w:styleId="8">
    <w:name w:val="页眉 字符"/>
    <w:basedOn w:val="6"/>
    <w:link w:val="4"/>
    <w:uiPriority w:val="99"/>
    <w:rPr>
      <w:sz w:val="18"/>
      <w:szCs w:val="18"/>
    </w:rPr>
  </w:style>
  <w:style w:type="character" w:customStyle="1" w:styleId="9">
    <w:name w:val="页脚 字符"/>
    <w:basedOn w:val="6"/>
    <w:link w:val="3"/>
    <w:uiPriority w:val="99"/>
    <w:rPr>
      <w:sz w:val="18"/>
      <w:szCs w:val="18"/>
    </w:rPr>
  </w:style>
  <w:style w:type="character" w:customStyle="1" w:styleId="10">
    <w:name w:val="标题 2 字符"/>
    <w:basedOn w:val="6"/>
    <w:link w:val="2"/>
    <w:uiPriority w:val="9"/>
    <w:rPr>
      <w:rFonts w:asciiTheme="majorHAnsi" w:hAnsiTheme="majorHAnsi" w:eastAsiaTheme="majorEastAsia" w:cstheme="majorBidi"/>
      <w:b/>
      <w:bCs/>
      <w:sz w:val="32"/>
      <w:szCs w:val="32"/>
    </w:rPr>
  </w:style>
  <w:style w:type="paragraph" w:styleId="11">
    <w:name w:val="List Paragraph"/>
    <w:basedOn w:val="1"/>
    <w:qFormat/>
    <w:uiPriority w:val="34"/>
    <w:pPr>
      <w:ind w:firstLine="420" w:firstLineChars="200"/>
    </w:pPr>
  </w:style>
  <w:style w:type="paragraph" w:customStyle="1" w:styleId="12">
    <w:name w:val="列出段落1"/>
    <w:basedOn w:val="1"/>
    <w:qFormat/>
    <w:uiPriority w:val="34"/>
    <w:pPr>
      <w:widowControl/>
      <w:spacing w:line="30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2021</Words>
  <Characters>2028</Characters>
  <Lines>16</Lines>
  <Paragraphs>4</Paragraphs>
  <TotalTime>1601</TotalTime>
  <ScaleCrop>false</ScaleCrop>
  <LinksUpToDate>false</LinksUpToDate>
  <CharactersWithSpaces>2085</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2020-02-15T15:41:00Z</dcterms:created>
  <dc:creator>qihuanxin</dc:creator>
  <cp:lastModifiedBy>亲亲宝贝</cp:lastModifiedBy>
  <cp:lastPrinted>2022-02-19T19:28:00Z</cp:lastPrinted>
  <dcterms:modified xsi:type="dcterms:W3CDTF">2022-12-11T02:00:28Z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6749A73A11F64104A5527CA03286B461</vt:lpwstr>
  </property>
</Properties>
</file>