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Helvetica"/>
          <w:color w:val="000000" w:themeColor="text1"/>
          <w:sz w:val="28"/>
          <w:szCs w:val="28"/>
        </w:rPr>
      </w:pPr>
      <w:r>
        <w:rPr>
          <w:rFonts w:hint="eastAsia" w:ascii="微软雅黑" w:hAnsi="微软雅黑" w:eastAsia="微软雅黑" w:cs="Helvetica"/>
          <w:b/>
          <w:color w:val="000000" w:themeColor="text1"/>
          <w:sz w:val="28"/>
          <w:szCs w:val="28"/>
        </w:rPr>
        <w:t xml:space="preserve">新形势下的人力资源管理之道 </w:t>
      </w:r>
      <w:r>
        <w:rPr>
          <w:rFonts w:hint="eastAsia" w:ascii="微软雅黑" w:hAnsi="微软雅黑" w:eastAsia="微软雅黑" w:cs="Helvetica"/>
          <w:bCs/>
          <w:i/>
          <w:iCs/>
          <w:color w:val="000000" w:themeColor="text1"/>
          <w:sz w:val="28"/>
          <w:szCs w:val="28"/>
        </w:rPr>
        <w:t>课程大纲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2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2"/>
          <w:lang w:val="zh-CN"/>
        </w:rPr>
        <w:t>【课程背景】</w:t>
      </w:r>
    </w:p>
    <w:p>
      <w:pPr>
        <w:spacing w:line="500" w:lineRule="exact"/>
        <w:ind w:firstLine="440" w:firstLineChars="200"/>
        <w:rPr>
          <w:rFonts w:ascii="微软雅黑" w:hAnsi="微软雅黑" w:eastAsia="微软雅黑"/>
          <w:color w:val="000000" w:themeColor="text1"/>
          <w:sz w:val="22"/>
          <w:szCs w:val="22"/>
        </w:rPr>
      </w:pPr>
      <w:r>
        <w:rPr>
          <w:rFonts w:hint="eastAsia" w:ascii="微软雅黑" w:hAnsi="微软雅黑" w:eastAsia="微软雅黑"/>
          <w:bCs/>
          <w:color w:val="000000" w:themeColor="text1"/>
          <w:kern w:val="0"/>
          <w:sz w:val="22"/>
          <w:szCs w:val="22"/>
          <w:lang w:val="zh-CN"/>
        </w:rPr>
        <w:t>随着全球经济一体化，产业调整升级、互联时代对传统商业模式的颠覆、人工智能的来临，经营环境越来越恶劣，企业竞争也越来越激烈，企业要永续经营，人才成为企业最重要的资产，而人力资源的管理和发展更成为企业制胜的重要因素。在新形势下对于人力的合理配置、管理和发展，传统的人力资源管理思维与模式已不能适应新形势的要求，应对世界经济格局和新商业环境的变化，面对新形势下人力资源管理应该值得现代企业管理者去关注与思考。</w:t>
      </w:r>
      <w:r>
        <w:rPr>
          <w:rFonts w:ascii="微软雅黑" w:hAnsi="微软雅黑" w:eastAsia="微软雅黑"/>
          <w:color w:val="000000" w:themeColor="text1"/>
          <w:sz w:val="22"/>
          <w:szCs w:val="22"/>
        </w:rPr>
        <w:t xml:space="preserve"> 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  <w:t>【课程收益】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2"/>
          <w:szCs w:val="22"/>
        </w:rPr>
      </w:pPr>
      <w:r>
        <w:rPr>
          <w:rFonts w:hint="eastAsia" w:ascii="微软雅黑" w:hAnsi="微软雅黑" w:eastAsia="微软雅黑"/>
          <w:b/>
          <w:color w:val="000000" w:themeColor="text1"/>
          <w:kern w:val="0"/>
          <w:sz w:val="22"/>
          <w:szCs w:val="22"/>
          <w:lang w:val="zh-CN"/>
        </w:rPr>
        <w:t>学员学完本课程之后，应能</w:t>
      </w:r>
      <w:r>
        <w:rPr>
          <w:rFonts w:ascii="微软雅黑" w:hAnsi="微软雅黑" w:eastAsia="微软雅黑"/>
          <w:b/>
          <w:color w:val="000000" w:themeColor="text1"/>
          <w:kern w:val="0"/>
          <w:sz w:val="22"/>
          <w:szCs w:val="22"/>
          <w:lang w:val="zh-CN"/>
        </w:rPr>
        <w:t>---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1、理解新形势下人力资源管理的挑战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2、了解新生代员的特质及管理方法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3、理解新形势下人力资源管理定位、职能功能转变，强化人才资本管理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4、掌握新形势下人才价值观与需求，发挥员工最大潜能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5、掌握新形势下员工选用育留核心要点，激发潜能，提升员工工作绩效与稳定性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  <w:t>【课程对象】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董事长、总经理、副总经理、总监、经理</w:t>
      </w:r>
    </w:p>
    <w:p>
      <w:pPr>
        <w:spacing w:line="500" w:lineRule="exac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  <w:t>【课程时间】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1</w:t>
      </w: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天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  <w:t>【培训方式】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互动教学，多元学习，分组讨论，案例研究，工作实例应用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  <w:bookmarkStart w:id="0" w:name="_Hlk9811424"/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  <w:t>【课程大纲】</w:t>
      </w:r>
      <w:bookmarkEnd w:id="0"/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一、对新形势的认知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1、何为新形势？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2、新形势下企业三件事？</w:t>
      </w:r>
      <w:bookmarkStart w:id="2" w:name="_GoBack"/>
      <w:bookmarkEnd w:id="2"/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二、新形势下人力资源管理的挑战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1、职场人口结构变化的挑战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职场人员结构特点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新生代员工的特点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新生代员工的管理</w:t>
      </w:r>
      <w:r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EMPS</w:t>
      </w: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法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历史舞台的潮头员工管理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2、需求与价值观的多元化的挑战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工作与生活界限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需求与价值观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3、契约重要性的增加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人才管理的挑战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人才竞争激烈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需求从量到质的转变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员工流失的挑战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三、新形势下人力资源管理的道、法、术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1、道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职能定位转变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人才认知转变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功能转变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2、法</w:t>
      </w:r>
    </w:p>
    <w:p>
      <w:pPr>
        <w:adjustRightInd w:val="0"/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思维模式的转变</w:t>
      </w:r>
    </w:p>
    <w:p>
      <w:pPr>
        <w:adjustRightInd w:val="0"/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工作模式发生转变</w:t>
      </w:r>
    </w:p>
    <w:p>
      <w:pPr>
        <w:adjustRightInd w:val="0"/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人才观转变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3、术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选才：模式、法则、原则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用才：分配、激励、绩效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2"/>
          <w:szCs w:val="22"/>
          <w:lang w:val="zh-CN"/>
        </w:rPr>
        <w:t>育才：资本增值培训模型、五常法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2"/>
          <w:szCs w:val="22"/>
          <w:lang w:val="zh-CN"/>
        </w:rPr>
      </w:pPr>
      <w:r>
        <w:rPr>
          <w:rFonts w:hint="eastAsia" w:ascii="微软雅黑" w:hAnsi="微软雅黑" w:eastAsia="微软雅黑" w:cs="Helvetica"/>
          <w:color w:val="000000" w:themeColor="text1"/>
          <w:kern w:val="0"/>
          <w:sz w:val="22"/>
          <w:szCs w:val="22"/>
        </w:rPr>
        <w:t>留才：重要性、路径、铁三角模型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  <w:bookmarkStart w:id="1" w:name="_Hlk9811401"/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</w:p>
    <w:bookmarkEnd w:id="1"/>
    <w:p>
      <w:pPr>
        <w:spacing w:line="500" w:lineRule="exact"/>
        <w:jc w:val="right"/>
        <w:rPr>
          <w:rFonts w:ascii="微软雅黑" w:hAnsi="微软雅黑" w:eastAsia="微软雅黑"/>
          <w:color w:val="000000" w:themeColor="text1"/>
          <w:sz w:val="22"/>
          <w:szCs w:val="22"/>
        </w:rPr>
      </w:pPr>
    </w:p>
    <w:p>
      <w:pPr>
        <w:spacing w:line="500" w:lineRule="exact"/>
        <w:jc w:val="right"/>
        <w:rPr>
          <w:rFonts w:ascii="微软雅黑" w:hAnsi="微软雅黑" w:eastAsia="微软雅黑"/>
          <w:color w:val="000000" w:themeColor="text1"/>
          <w:sz w:val="22"/>
          <w:szCs w:val="22"/>
        </w:rPr>
      </w:pPr>
    </w:p>
    <w:p>
      <w:pPr>
        <w:spacing w:line="500" w:lineRule="exact"/>
        <w:jc w:val="right"/>
        <w:rPr>
          <w:rFonts w:ascii="微软雅黑" w:hAnsi="微软雅黑" w:eastAsia="微软雅黑"/>
          <w:color w:val="000000" w:themeColor="text1"/>
          <w:sz w:val="22"/>
          <w:szCs w:val="22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sz w:val="21"/>
        <w:szCs w:val="21"/>
      </w:rPr>
    </w:pPr>
    <w:r>
      <w:t xml:space="preserve"> </w:t>
    </w:r>
    <w:r>
      <w:rPr>
        <w:rFonts w:hint="eastAsia" w:ascii="叶根友毛笔行书2.0版" w:hAnsi="微软雅黑" w:eastAsia="叶根友毛笔行书2.0版"/>
        <w:color w:val="7F7F7F" w:themeColor="background1" w:themeShade="80"/>
        <w:sz w:val="22"/>
        <w:szCs w:val="21"/>
      </w:rPr>
      <w:t>专注、精工、精进、务实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7FD"/>
    <w:rsid w:val="000664B3"/>
    <w:rsid w:val="00075A21"/>
    <w:rsid w:val="001D643F"/>
    <w:rsid w:val="001E6B82"/>
    <w:rsid w:val="00223D19"/>
    <w:rsid w:val="002815A2"/>
    <w:rsid w:val="00283C1C"/>
    <w:rsid w:val="00293EC6"/>
    <w:rsid w:val="002F54EC"/>
    <w:rsid w:val="0030492E"/>
    <w:rsid w:val="003C183D"/>
    <w:rsid w:val="003E1633"/>
    <w:rsid w:val="003F01BC"/>
    <w:rsid w:val="00427CC7"/>
    <w:rsid w:val="004458B9"/>
    <w:rsid w:val="00525CBB"/>
    <w:rsid w:val="00553F90"/>
    <w:rsid w:val="005E4CF0"/>
    <w:rsid w:val="006311D1"/>
    <w:rsid w:val="006438CB"/>
    <w:rsid w:val="00646794"/>
    <w:rsid w:val="00656133"/>
    <w:rsid w:val="006E2883"/>
    <w:rsid w:val="00756380"/>
    <w:rsid w:val="0079164F"/>
    <w:rsid w:val="007F6A60"/>
    <w:rsid w:val="00814A39"/>
    <w:rsid w:val="00842997"/>
    <w:rsid w:val="00890B1D"/>
    <w:rsid w:val="008D7D7D"/>
    <w:rsid w:val="008E137C"/>
    <w:rsid w:val="008E5C8F"/>
    <w:rsid w:val="009059C3"/>
    <w:rsid w:val="009408D8"/>
    <w:rsid w:val="009536CD"/>
    <w:rsid w:val="0095768D"/>
    <w:rsid w:val="009F1751"/>
    <w:rsid w:val="00A54300"/>
    <w:rsid w:val="00A64B4B"/>
    <w:rsid w:val="00A850DA"/>
    <w:rsid w:val="00AA6992"/>
    <w:rsid w:val="00AD608E"/>
    <w:rsid w:val="00AF7E80"/>
    <w:rsid w:val="00B407FD"/>
    <w:rsid w:val="00B56B97"/>
    <w:rsid w:val="00B671EF"/>
    <w:rsid w:val="00BA0E14"/>
    <w:rsid w:val="00BE3C4E"/>
    <w:rsid w:val="00BE63CA"/>
    <w:rsid w:val="00C31306"/>
    <w:rsid w:val="00C62813"/>
    <w:rsid w:val="00CD54C1"/>
    <w:rsid w:val="00D27135"/>
    <w:rsid w:val="00E063E1"/>
    <w:rsid w:val="00E25257"/>
    <w:rsid w:val="00E40E9E"/>
    <w:rsid w:val="00E73857"/>
    <w:rsid w:val="00EC1E2C"/>
    <w:rsid w:val="00EC2B7B"/>
    <w:rsid w:val="00F24082"/>
    <w:rsid w:val="00F57632"/>
    <w:rsid w:val="00F80EF8"/>
    <w:rsid w:val="00F83A85"/>
    <w:rsid w:val="00FC6D32"/>
    <w:rsid w:val="00FD46B9"/>
    <w:rsid w:val="00FD7A45"/>
    <w:rsid w:val="00FE6190"/>
    <w:rsid w:val="40C9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apple-style-span"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content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</Words>
  <Characters>662</Characters>
  <Lines>5</Lines>
  <Paragraphs>1</Paragraphs>
  <TotalTime>180</TotalTime>
  <ScaleCrop>false</ScaleCrop>
  <LinksUpToDate>false</LinksUpToDate>
  <CharactersWithSpaces>776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2018-01-10T02:01:00Z</dcterms:created>
  <dc:creator>张海林</dc:creator>
  <cp:lastModifiedBy>蓉儿</cp:lastModifiedBy>
  <dcterms:modified xsi:type="dcterms:W3CDTF">2021-12-10T06:02:44Z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8B115853FF6B40DEB8BB351053C4EE00</vt:lpwstr>
  </property>
</Properties>
</file>